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A2431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21.jūl</w:t>
      </w:r>
      <w:r w:rsidR="000C638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ijā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1F1FBE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270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FD01D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2431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Nr.14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1F1FB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18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606D8D" w:rsidRDefault="00606D8D" w:rsidP="0020773A">
      <w:pPr>
        <w:spacing w:after="0" w:line="240" w:lineRule="auto"/>
        <w:ind w:right="-19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1F1FBE" w:rsidRPr="001F1FBE" w:rsidRDefault="001F1FBE" w:rsidP="001F1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6"/>
          <w:lang w:eastAsia="lv-LV"/>
        </w:rPr>
      </w:pPr>
      <w:r w:rsidRPr="001F1FBE">
        <w:rPr>
          <w:rFonts w:ascii="Times New Roman" w:eastAsia="Times New Roman" w:hAnsi="Times New Roman" w:cs="Times New Roman"/>
          <w:b/>
          <w:sz w:val="24"/>
          <w:szCs w:val="36"/>
          <w:lang w:eastAsia="lv-LV"/>
        </w:rPr>
        <w:t>Par zemes lietošanas mērķa noteikšanu daļai nekustamā īpašuma “Atvari” Mētrienas pagastā, Madonas novadā.</w:t>
      </w:r>
    </w:p>
    <w:p w:rsidR="001F1FBE" w:rsidRDefault="001F1FBE" w:rsidP="001F1F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F1FBE" w:rsidRPr="00AF4DD5" w:rsidRDefault="001F1FBE" w:rsidP="00AF4D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F4DD5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pašvaldībā 2020. gada 15. jūlijā saņemts fiziskas personas, iesniegums (reģistrēts Madonas novada pašvaldībā 15.07.2020 ar Nr. MNP/2.1.3.6/20/657), ar lūgumu noteikt zemes vienības daļai nekustamajā īpašumā “Atvari”, Mētrienas pagasts, Madonas novads, kadastra apzīmējums 707600601058001,</w:t>
      </w:r>
      <w:r w:rsidRPr="00AF4DD5"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  <w:t xml:space="preserve"> </w:t>
      </w:r>
      <w:r w:rsidRPr="00AF4D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0.58 ha platībā lietošanas mērķi un lietošanas mērķim piekrītošo zemes platību. </w:t>
      </w:r>
    </w:p>
    <w:p w:rsidR="001F1FBE" w:rsidRPr="00AF4DD5" w:rsidRDefault="001F1FBE" w:rsidP="00AF4D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F4DD5">
        <w:rPr>
          <w:rFonts w:ascii="Times New Roman" w:eastAsia="Times New Roman" w:hAnsi="Times New Roman" w:cs="Times New Roman"/>
          <w:sz w:val="24"/>
          <w:szCs w:val="24"/>
          <w:lang w:eastAsia="lv-LV"/>
        </w:rPr>
        <w:t>Nekustamajā īpašumā “Atvari”, Mētrienas pagasts, Madonas novads, kadastra numurs 7076 006 0105 reģistrēts nekustamā īpašuma lietošanas mērķis (kods 0101)-zeme, uz kuras galvenā saimnieciskā darbība ir lauksaimniecība.</w:t>
      </w:r>
    </w:p>
    <w:p w:rsidR="001F1FBE" w:rsidRPr="00AF4DD5" w:rsidRDefault="001F1FBE" w:rsidP="00AF4D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F4DD5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spēkā esošiem 16.07.2013. Madonas novada saistošiem noteikumiem Nr.15 „Madonas novada teritorijas plānojuma 2013-2025.gadam Teritorijas izmantošanas un apbūves noteikumi un Grafiskā daļa ” daļā teritorijas atļautā izmantošana ir lauku zemes (L1).</w:t>
      </w:r>
    </w:p>
    <w:p w:rsidR="001F1FBE" w:rsidRPr="00AF4DD5" w:rsidRDefault="001F1FBE" w:rsidP="00AF4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F4D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Līdz ar to paredzētā darbība atbilst Madonas novada teritorijas plānojumam. </w:t>
      </w:r>
    </w:p>
    <w:p w:rsidR="001F1FBE" w:rsidRPr="00AF4DD5" w:rsidRDefault="001F1FBE" w:rsidP="00AF4D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F4DD5">
        <w:rPr>
          <w:rFonts w:ascii="Times New Roman" w:eastAsia="Times New Roman" w:hAnsi="Times New Roman" w:cs="Times New Roman"/>
          <w:sz w:val="24"/>
          <w:szCs w:val="24"/>
          <w:lang w:eastAsia="lv-LV"/>
        </w:rPr>
        <w:t>Pamatojoties uz „Nekustamā īpašuma valsts kadastra likuma” 9.panta pirmās daļas 1.punktu, MK</w:t>
      </w:r>
      <w:smartTag w:uri="urn:schemas-microsoft-com:office:smarttags" w:element="date">
        <w:smartTagPr>
          <w:attr w:name="Day" w:val="20"/>
          <w:attr w:name="Month" w:val="6"/>
          <w:attr w:name="Year" w:val="2006"/>
        </w:smartTagPr>
        <w:smartTag w:uri="schemas-tilde-lv/tildestengine" w:element="date">
          <w:smartTagPr>
            <w:attr w:name="Day" w:val="20"/>
            <w:attr w:name="Month" w:val="6"/>
            <w:attr w:name="Year" w:val="2006"/>
          </w:smartTagPr>
          <w:r w:rsidRPr="00AF4DD5">
            <w:rPr>
              <w:rFonts w:ascii="Times New Roman" w:eastAsia="Times New Roman" w:hAnsi="Times New Roman" w:cs="Times New Roman"/>
              <w:sz w:val="24"/>
              <w:szCs w:val="24"/>
              <w:lang w:eastAsia="lv-LV"/>
            </w:rPr>
            <w:t xml:space="preserve"> 20.06.2006</w:t>
          </w:r>
        </w:smartTag>
      </w:smartTag>
      <w:r w:rsidRPr="00AF4D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noteikumiem nr.496 „Nekustamā īpašuma lietošanas mērķu klasifikācijas un nekustamā īpašuma lietošanas mērķu noteikšanas un maiņas kārtība” </w:t>
      </w:r>
      <w:proofErr w:type="spellStart"/>
      <w:r w:rsidRPr="00AF4DD5">
        <w:rPr>
          <w:rFonts w:ascii="Times New Roman" w:eastAsia="Times New Roman" w:hAnsi="Times New Roman" w:cs="Times New Roman"/>
          <w:sz w:val="24"/>
          <w:szCs w:val="24"/>
          <w:lang w:eastAsia="lv-LV"/>
        </w:rPr>
        <w:t>III.daļas</w:t>
      </w:r>
      <w:proofErr w:type="spellEnd"/>
      <w:r w:rsidRPr="00AF4D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17.</w:t>
      </w:r>
      <w:r w:rsidR="00AF4DD5" w:rsidRPr="00AF4D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5.punktu un </w:t>
      </w:r>
      <w:proofErr w:type="spellStart"/>
      <w:r w:rsidR="00AF4DD5" w:rsidRPr="00AF4DD5">
        <w:rPr>
          <w:rFonts w:ascii="Times New Roman" w:eastAsia="Times New Roman" w:hAnsi="Times New Roman" w:cs="Times New Roman"/>
          <w:sz w:val="24"/>
          <w:szCs w:val="24"/>
          <w:lang w:eastAsia="lv-LV"/>
        </w:rPr>
        <w:t>IV.daļas</w:t>
      </w:r>
      <w:proofErr w:type="spellEnd"/>
      <w:r w:rsidR="00AF4DD5" w:rsidRPr="00AF4D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35.punktu, </w:t>
      </w:r>
      <w:r w:rsidRPr="00AF4D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ņemot vērā </w:t>
      </w:r>
      <w:r w:rsidRPr="00AF4DD5">
        <w:rPr>
          <w:rFonts w:ascii="Times New Roman" w:eastAsia="Calibri" w:hAnsi="Times New Roman" w:cs="Times New Roman"/>
          <w:sz w:val="24"/>
          <w:szCs w:val="24"/>
        </w:rPr>
        <w:t xml:space="preserve">21.07.2020. Finanšu un attīstības komitejas atzinumu, </w:t>
      </w:r>
      <w:r w:rsidRPr="00AF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atklāti balsojot</w:t>
      </w:r>
      <w:r w:rsidRPr="00AF4D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: </w:t>
      </w:r>
      <w:r w:rsidRPr="00AF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PAR</w:t>
      </w:r>
      <w:r w:rsidRPr="00AF4D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AF4D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</w:t>
      </w:r>
      <w:r w:rsidRPr="00AF4D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AF4D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12 </w:t>
      </w:r>
      <w:r w:rsidRPr="00AF4D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(</w:t>
      </w:r>
      <w:r w:rsidRPr="00AF4DD5">
        <w:rPr>
          <w:rFonts w:ascii="Times New Roman" w:hAnsi="Times New Roman" w:cs="Times New Roman"/>
          <w:noProof/>
          <w:sz w:val="24"/>
          <w:szCs w:val="24"/>
        </w:rPr>
        <w:t>Artūrs Čačka, Andris Dombrovskis, Zigfrīds Gora, Antra Gotlaufa, Gunārs Ikaunieks, Valda Kļaviņa, Agris Lungevičs, Ivars Miķelsons, Andris Sakne, Inese Strode, Aleksandrs Šrubs, Gatis Teilis</w:t>
      </w:r>
      <w:r w:rsidRPr="00AF4D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), </w:t>
      </w:r>
      <w:r w:rsidRPr="00AF4D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PRET – NAV</w:t>
      </w:r>
      <w:r w:rsidRPr="00AF4DD5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AF4D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ATTURAS</w:t>
      </w:r>
      <w:r w:rsidRPr="00AF4DD5">
        <w:rPr>
          <w:rFonts w:ascii="Times New Roman" w:hAnsi="Times New Roman" w:cs="Times New Roman"/>
          <w:b/>
          <w:noProof/>
          <w:sz w:val="24"/>
          <w:szCs w:val="24"/>
        </w:rPr>
        <w:t xml:space="preserve"> – NAV, </w:t>
      </w:r>
      <w:r w:rsidRPr="00AF4D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pašvaldības dome </w:t>
      </w:r>
      <w:r w:rsidRPr="00AF4DD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NOLEMJ</w:t>
      </w:r>
      <w:r w:rsidRPr="00AF4DD5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1F1FBE" w:rsidRPr="00AF4DD5" w:rsidRDefault="001F1FBE" w:rsidP="00AF4D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F1FBE" w:rsidRPr="00AF4DD5" w:rsidRDefault="001F1FBE" w:rsidP="00AF4D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F4D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Nekustamajā īpašumā “Atvari”, Mētrienas pagastā, Madonas novadā zemes vienības daļai ar kadastra apzīmējumu 7076 006 0105 8001, 0.58  ha platībā, noteikt nekustamā īpašuma lietošanas </w:t>
      </w:r>
      <w:proofErr w:type="spellStart"/>
      <w:r w:rsidRPr="00AF4DD5">
        <w:rPr>
          <w:rFonts w:ascii="Times New Roman" w:eastAsia="Times New Roman" w:hAnsi="Times New Roman" w:cs="Times New Roman"/>
          <w:sz w:val="24"/>
          <w:szCs w:val="24"/>
          <w:lang w:eastAsia="lv-LV"/>
        </w:rPr>
        <w:t>lietošanas</w:t>
      </w:r>
      <w:proofErr w:type="spellEnd"/>
      <w:r w:rsidRPr="00AF4D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mērķi  </w:t>
      </w:r>
      <w:r w:rsidRPr="00AF4D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-</w:t>
      </w:r>
      <w:r w:rsidRPr="00AF4D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Rūpnieciskās ražošanas uzņēmumu apbūve (kods 1001), atbilstoši grafiskajam pielikumam ( Pielikums Nr.1).  </w:t>
      </w:r>
    </w:p>
    <w:p w:rsidR="001F1FBE" w:rsidRPr="00AF4DD5" w:rsidRDefault="001F1FBE" w:rsidP="00AF4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</w:p>
    <w:p w:rsidR="001F1FBE" w:rsidRPr="00AF4DD5" w:rsidRDefault="001F1FBE" w:rsidP="00AF4D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AF4DD5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Saskaņā ar Administratīvā procesa likuma 188.panta pirmo daļu, lēmumu var pārsūdzēt viena mēneša laikā no lēmuma spēkā stāšanās dienas Administratīvajā rajona tiesā.</w:t>
      </w:r>
    </w:p>
    <w:p w:rsidR="001F1FBE" w:rsidRPr="00AF4DD5" w:rsidRDefault="001F1FBE" w:rsidP="00AF4DD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AF4DD5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Saskaņā ar Administratīvā procesa likuma 70.panta pirmo daļu, lēmums stājas spēkā ar brīdi, kad tas paziņots adresātam.</w:t>
      </w:r>
    </w:p>
    <w:p w:rsidR="00AF4DD5" w:rsidRDefault="00AF4DD5" w:rsidP="005F7ECA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bookmarkStart w:id="0" w:name="_GoBack"/>
      <w:bookmarkEnd w:id="0"/>
    </w:p>
    <w:p w:rsidR="00C46C12" w:rsidRDefault="00C46C12" w:rsidP="005F7ECA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Domes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priekšsēdētājs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r w:rsidR="00700CB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</w:t>
      </w:r>
      <w:proofErr w:type="spellStart"/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AF4DD5" w:rsidRDefault="00AF4DD5" w:rsidP="00AF4DD5">
      <w:pPr>
        <w:keepNext/>
        <w:tabs>
          <w:tab w:val="right" w:pos="830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AF4DD5" w:rsidRPr="001F1FBE" w:rsidRDefault="00AF4DD5" w:rsidP="00AF4DD5">
      <w:pPr>
        <w:keepNext/>
        <w:tabs>
          <w:tab w:val="right" w:pos="830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 w:rsidRPr="001F1FBE">
        <w:rPr>
          <w:rFonts w:ascii="Times New Roman" w:eastAsia="Times New Roman" w:hAnsi="Times New Roman" w:cs="Times New Roman"/>
          <w:bCs/>
          <w:i/>
          <w:sz w:val="24"/>
          <w:szCs w:val="24"/>
        </w:rPr>
        <w:t>R.Vucāne</w:t>
      </w:r>
      <w:proofErr w:type="spellEnd"/>
      <w:r w:rsidRPr="001F1FB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20228813</w:t>
      </w:r>
    </w:p>
    <w:p w:rsidR="00AF4DD5" w:rsidRPr="005B519E" w:rsidRDefault="00AF4DD5" w:rsidP="005F7ECA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sectPr w:rsidR="00AF4DD5" w:rsidRPr="005B519E" w:rsidSect="00AF4DD5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5512696"/>
    <w:multiLevelType w:val="hybridMultilevel"/>
    <w:tmpl w:val="2110ED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25A89"/>
    <w:multiLevelType w:val="hybridMultilevel"/>
    <w:tmpl w:val="0DE8D8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772876"/>
    <w:multiLevelType w:val="hybridMultilevel"/>
    <w:tmpl w:val="BCA0F5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66D0A"/>
    <w:multiLevelType w:val="multilevel"/>
    <w:tmpl w:val="E94479B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  <w:b w:val="0"/>
        <w:bCs w:val="0"/>
        <w:sz w:val="24"/>
        <w:szCs w:val="24"/>
        <w:lang w:eastAsia="lo-LA" w:bidi="lo-L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2CB1D7D"/>
    <w:multiLevelType w:val="multilevel"/>
    <w:tmpl w:val="5CB065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3781103"/>
    <w:multiLevelType w:val="hybridMultilevel"/>
    <w:tmpl w:val="AB2ADE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755F7"/>
    <w:multiLevelType w:val="hybridMultilevel"/>
    <w:tmpl w:val="9CCE124C"/>
    <w:lvl w:ilvl="0" w:tplc="63F41310">
      <w:start w:val="5"/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5661499"/>
    <w:multiLevelType w:val="hybridMultilevel"/>
    <w:tmpl w:val="B12A3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20093C"/>
    <w:multiLevelType w:val="hybridMultilevel"/>
    <w:tmpl w:val="A4EED7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F61B2"/>
    <w:multiLevelType w:val="hybridMultilevel"/>
    <w:tmpl w:val="5C4E89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00612"/>
    <w:multiLevelType w:val="hybridMultilevel"/>
    <w:tmpl w:val="0B0E58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631B9"/>
    <w:multiLevelType w:val="hybridMultilevel"/>
    <w:tmpl w:val="80DA8D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E762F"/>
    <w:multiLevelType w:val="hybridMultilevel"/>
    <w:tmpl w:val="7648469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27703"/>
    <w:multiLevelType w:val="hybridMultilevel"/>
    <w:tmpl w:val="EE0E4B2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471DA"/>
    <w:multiLevelType w:val="hybridMultilevel"/>
    <w:tmpl w:val="D95ACB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87101"/>
    <w:multiLevelType w:val="hybridMultilevel"/>
    <w:tmpl w:val="BEDEE644"/>
    <w:lvl w:ilvl="0" w:tplc="6148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65DDD"/>
    <w:multiLevelType w:val="hybridMultilevel"/>
    <w:tmpl w:val="6396C7BE"/>
    <w:lvl w:ilvl="0" w:tplc="4B4C21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152BA"/>
    <w:multiLevelType w:val="hybridMultilevel"/>
    <w:tmpl w:val="3318AD4C"/>
    <w:lvl w:ilvl="0" w:tplc="CCA2EE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801195"/>
    <w:multiLevelType w:val="hybridMultilevel"/>
    <w:tmpl w:val="D3EA64E8"/>
    <w:lvl w:ilvl="0" w:tplc="5D38A4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0D97551"/>
    <w:multiLevelType w:val="hybridMultilevel"/>
    <w:tmpl w:val="7DD82F54"/>
    <w:lvl w:ilvl="0" w:tplc="347AA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03C93"/>
    <w:multiLevelType w:val="hybridMultilevel"/>
    <w:tmpl w:val="34645D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F4CC4"/>
    <w:multiLevelType w:val="hybridMultilevel"/>
    <w:tmpl w:val="6952C47A"/>
    <w:lvl w:ilvl="0" w:tplc="BFBAE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48F74A6"/>
    <w:multiLevelType w:val="hybridMultilevel"/>
    <w:tmpl w:val="A62449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E87FE0"/>
    <w:multiLevelType w:val="hybridMultilevel"/>
    <w:tmpl w:val="C2943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6C3B28"/>
    <w:multiLevelType w:val="hybridMultilevel"/>
    <w:tmpl w:val="51E63672"/>
    <w:lvl w:ilvl="0" w:tplc="AE0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0D0795"/>
    <w:multiLevelType w:val="hybridMultilevel"/>
    <w:tmpl w:val="3D2C29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4004D0"/>
    <w:multiLevelType w:val="hybridMultilevel"/>
    <w:tmpl w:val="7B42FF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245309"/>
    <w:multiLevelType w:val="hybridMultilevel"/>
    <w:tmpl w:val="80ACDD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277993"/>
    <w:multiLevelType w:val="hybridMultilevel"/>
    <w:tmpl w:val="8C5AF3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0A4BC3"/>
    <w:multiLevelType w:val="multilevel"/>
    <w:tmpl w:val="46A4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144DEF"/>
    <w:multiLevelType w:val="hybridMultilevel"/>
    <w:tmpl w:val="37F2A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E0411B"/>
    <w:multiLevelType w:val="hybridMultilevel"/>
    <w:tmpl w:val="B2D2C8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F20F68"/>
    <w:multiLevelType w:val="hybridMultilevel"/>
    <w:tmpl w:val="BAC241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250849"/>
    <w:multiLevelType w:val="hybridMultilevel"/>
    <w:tmpl w:val="6AAA93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6E066B"/>
    <w:multiLevelType w:val="hybridMultilevel"/>
    <w:tmpl w:val="C046CA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042EA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6F737190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4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162F82"/>
    <w:multiLevelType w:val="hybridMultilevel"/>
    <w:tmpl w:val="7EA295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77333"/>
    <w:multiLevelType w:val="hybridMultilevel"/>
    <w:tmpl w:val="8C1C90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854BBF"/>
    <w:multiLevelType w:val="hybridMultilevel"/>
    <w:tmpl w:val="25F6DB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A31726"/>
    <w:multiLevelType w:val="hybridMultilevel"/>
    <w:tmpl w:val="B422EC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8D2000"/>
    <w:multiLevelType w:val="hybridMultilevel"/>
    <w:tmpl w:val="A29A70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2"/>
  </w:num>
  <w:num w:numId="3">
    <w:abstractNumId w:val="17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5"/>
  </w:num>
  <w:num w:numId="7">
    <w:abstractNumId w:val="43"/>
  </w:num>
  <w:num w:numId="8">
    <w:abstractNumId w:val="31"/>
  </w:num>
  <w:num w:numId="9">
    <w:abstractNumId w:val="42"/>
  </w:num>
  <w:num w:numId="10">
    <w:abstractNumId w:val="8"/>
  </w:num>
  <w:num w:numId="11">
    <w:abstractNumId w:val="41"/>
  </w:num>
  <w:num w:numId="12">
    <w:abstractNumId w:val="21"/>
  </w:num>
  <w:num w:numId="13">
    <w:abstractNumId w:val="38"/>
  </w:num>
  <w:num w:numId="14">
    <w:abstractNumId w:val="33"/>
  </w:num>
  <w:num w:numId="15">
    <w:abstractNumId w:val="45"/>
  </w:num>
  <w:num w:numId="16">
    <w:abstractNumId w:val="39"/>
  </w:num>
  <w:num w:numId="17">
    <w:abstractNumId w:val="48"/>
  </w:num>
  <w:num w:numId="18">
    <w:abstractNumId w:val="15"/>
  </w:num>
  <w:num w:numId="19">
    <w:abstractNumId w:val="18"/>
  </w:num>
  <w:num w:numId="20">
    <w:abstractNumId w:val="16"/>
  </w:num>
  <w:num w:numId="21">
    <w:abstractNumId w:val="19"/>
  </w:num>
  <w:num w:numId="22">
    <w:abstractNumId w:val="3"/>
  </w:num>
  <w:num w:numId="23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36"/>
  </w:num>
  <w:num w:numId="26">
    <w:abstractNumId w:val="35"/>
  </w:num>
  <w:num w:numId="27">
    <w:abstractNumId w:val="29"/>
  </w:num>
  <w:num w:numId="28">
    <w:abstractNumId w:val="22"/>
  </w:num>
  <w:num w:numId="29">
    <w:abstractNumId w:val="6"/>
  </w:num>
  <w:num w:numId="30">
    <w:abstractNumId w:val="26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0"/>
  </w:num>
  <w:num w:numId="33">
    <w:abstractNumId w:val="40"/>
  </w:num>
  <w:num w:numId="34">
    <w:abstractNumId w:val="32"/>
  </w:num>
  <w:num w:numId="35">
    <w:abstractNumId w:val="34"/>
  </w:num>
  <w:num w:numId="36">
    <w:abstractNumId w:val="14"/>
  </w:num>
  <w:num w:numId="37">
    <w:abstractNumId w:val="49"/>
  </w:num>
  <w:num w:numId="38">
    <w:abstractNumId w:val="0"/>
  </w:num>
  <w:num w:numId="39">
    <w:abstractNumId w:val="37"/>
  </w:num>
  <w:num w:numId="40">
    <w:abstractNumId w:val="9"/>
  </w:num>
  <w:num w:numId="41">
    <w:abstractNumId w:val="11"/>
  </w:num>
  <w:num w:numId="42">
    <w:abstractNumId w:val="7"/>
  </w:num>
  <w:num w:numId="43">
    <w:abstractNumId w:val="13"/>
  </w:num>
  <w:num w:numId="44">
    <w:abstractNumId w:val="46"/>
  </w:num>
  <w:num w:numId="45">
    <w:abstractNumId w:val="30"/>
  </w:num>
  <w:num w:numId="46">
    <w:abstractNumId w:val="47"/>
  </w:num>
  <w:num w:numId="47">
    <w:abstractNumId w:val="24"/>
  </w:num>
  <w:num w:numId="48">
    <w:abstractNumId w:val="27"/>
  </w:num>
  <w:num w:numId="49">
    <w:abstractNumId w:val="28"/>
  </w:num>
  <w:num w:numId="50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9FB"/>
    <w:rsid w:val="00223BB6"/>
    <w:rsid w:val="00223E1D"/>
    <w:rsid w:val="00224780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0FAC"/>
    <w:rsid w:val="00301BA5"/>
    <w:rsid w:val="00301D56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53E0"/>
    <w:rsid w:val="00865F4E"/>
    <w:rsid w:val="008660C1"/>
    <w:rsid w:val="0086791C"/>
    <w:rsid w:val="00870843"/>
    <w:rsid w:val="008712D6"/>
    <w:rsid w:val="00871C4F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49CA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4E6C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4DD5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90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schemas-tilde-lv/tildestengine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F59986D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C4C51-B981-4237-ACDB-D6CC0BDB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1723</Words>
  <Characters>983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260</cp:revision>
  <cp:lastPrinted>2020-07-01T08:47:00Z</cp:lastPrinted>
  <dcterms:created xsi:type="dcterms:W3CDTF">2020-01-30T14:39:00Z</dcterms:created>
  <dcterms:modified xsi:type="dcterms:W3CDTF">2020-07-23T10:02:00Z</dcterms:modified>
</cp:coreProperties>
</file>